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Cynthia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1046"/>
        <w:gridCol w:w="432"/>
        <w:gridCol w:w="834"/>
        <w:gridCol w:w="1250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77.3768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8,775.876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Smith, Cynthia F.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csmithpoa.txt"/>
      <w:bookmarkStart w:id="3" w:name="kscsmithpoa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Chief Executive Officer, the Chairman, the Chief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Secretary or Assistant Secretary of the Corporation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T. Rowe Price Group, Inc. (the "Corporation"), the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of the undersigned, with full power and authority in the 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for and on behalf of the undersigned to execute and file: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execute, and submit to the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 and passwords enabling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 electronic filings with the SEC of reports required or considered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Attorney-in-Fact to be advisable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or any rule or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Prepare, execute and submit to the SEC, T. Rowe Price Group,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and/or any national securities exchange on which the Company?s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are listed any and all reports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required to file with the SEC, or which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considers it advisable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or any rule or regulation thereunder, or under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 (?Rule 144?), with respect to the any security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including Forms 3, 4 and 5, Schedules 13D and 13G, and Forms 144;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Obtain, as the undersigned's representative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regarding transactions in the Company's equity securities from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party, including the Company and any brokers, dealers,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 authorizes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third party to release any such 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Attorney-in</w:t>
      </w:r>
    </w:p>
    <w:p>
      <w:pPr>
        <w:pStyle w:val="PreformattedText"/>
        <w:bidi w:val="0"/>
        <w:spacing w:before="0" w:after="0"/>
        <w:jc w:val="left"/>
        <w:rPr/>
      </w:pPr>
      <w:r>
        <w:rPr/>
        <w:t>-Fact to act in his or her discretion on information provided to such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will be in such form and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information as the Attorney-in-Fact, in his or her discretion,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responsibility to comply with the requirements of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144, any liability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failure to comply with such requirements, or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disgorgement of profits under Section 16(b)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compliance with the undersigned's obligations under Section 13 or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Act, including, without limitation,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advisable to be done in connection with the foregoing, as fully,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purposes, as the undersigned might or could do in person,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all previous powers of attorney with respect to the subject matter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8/1, 2023.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Cynthia F. Smith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737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1298</Words>
  <Characters>6952</Characters>
  <CharactersWithSpaces>8118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